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B7" w:rsidRPr="007F0902" w:rsidRDefault="00582B91" w:rsidP="007F09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02">
        <w:rPr>
          <w:rFonts w:ascii="Times New Roman" w:hAnsi="Times New Roman" w:cs="Times New Roman"/>
          <w:b/>
          <w:sz w:val="24"/>
          <w:szCs w:val="24"/>
        </w:rPr>
        <w:t>Vyhlásenie o bezrozpornosti</w:t>
      </w:r>
    </w:p>
    <w:p w:rsidR="00582B91" w:rsidRPr="007F0902" w:rsidRDefault="00582B91" w:rsidP="007F09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902">
        <w:rPr>
          <w:rFonts w:ascii="Times New Roman" w:eastAsia="Calibri" w:hAnsi="Times New Roman" w:cs="Times New Roman"/>
          <w:bCs/>
          <w:sz w:val="24"/>
          <w:szCs w:val="24"/>
        </w:rPr>
        <w:t xml:space="preserve">Návrh nariadenia vlády Slovenskej republiky, </w:t>
      </w:r>
      <w:r w:rsidR="005F2503" w:rsidRPr="005F2503">
        <w:rPr>
          <w:rFonts w:ascii="Times New Roman" w:eastAsia="Calibri" w:hAnsi="Times New Roman" w:cs="Times New Roman"/>
          <w:bCs/>
          <w:sz w:val="24"/>
          <w:szCs w:val="24"/>
        </w:rPr>
        <w:t xml:space="preserve">ktorým sa mení a dopĺňa nariadenie vlády Slovenskej republiky č. 359/2011 Z. z., ktorým sa ustanovujú požiadavky na niektoré potravinárske prevádzkarne a na malé množstvá </w:t>
      </w:r>
      <w:bookmarkStart w:id="0" w:name="_GoBack"/>
      <w:bookmarkEnd w:id="0"/>
      <w:r w:rsidR="007F0902">
        <w:rPr>
          <w:rFonts w:ascii="Times New Roman" w:eastAsia="Calibri" w:hAnsi="Times New Roman" w:cs="Times New Roman"/>
          <w:bCs/>
          <w:sz w:val="24"/>
          <w:szCs w:val="24"/>
        </w:rPr>
        <w:t xml:space="preserve">sa predkladá bez rozporov </w:t>
      </w:r>
      <w:r w:rsidRPr="007F0902">
        <w:rPr>
          <w:rFonts w:ascii="Times New Roman" w:hAnsi="Times New Roman" w:cs="Times New Roman"/>
          <w:sz w:val="24"/>
          <w:szCs w:val="24"/>
        </w:rPr>
        <w:t>s podpredsedom vlády, ministrom, alebo vedúcim Úradu vlády Slovenskej republiky, ako aj s inými orgánmi, ktorých sa problematika predloženého materiálu týka, alebo zasahuje do ich vecnej pôsobnosti.</w:t>
      </w:r>
    </w:p>
    <w:sectPr w:rsidR="00582B91" w:rsidRPr="007F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B91"/>
    <w:rsid w:val="00582B91"/>
    <w:rsid w:val="005F2503"/>
    <w:rsid w:val="007F0902"/>
    <w:rsid w:val="00CE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2D7C4"/>
  <w15:chartTrackingRefBased/>
  <w15:docId w15:val="{77126986-9C3F-48EC-86AE-83AD1051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WKX3UHSAJ2R6-2-1411842</_dlc_DocId>
    <_dlc_DocIdUrl xmlns="e60a29af-d413-48d4-bd90-fe9d2a897e4b">
      <Url>https://ovdmasv601/sites/DMS/_layouts/15/DocIdRedir.aspx?ID=WKX3UHSAJ2R6-2-1411842</Url>
      <Description>WKX3UHSAJ2R6-2-1411842</Description>
    </_dlc_DocIdUrl>
  </documentManagement>
</p:properties>
</file>

<file path=customXml/itemProps1.xml><?xml version="1.0" encoding="utf-8"?>
<ds:datastoreItem xmlns:ds="http://schemas.openxmlformats.org/officeDocument/2006/customXml" ds:itemID="{DAAAE697-5C64-42F1-BB00-51D660769161}"/>
</file>

<file path=customXml/itemProps2.xml><?xml version="1.0" encoding="utf-8"?>
<ds:datastoreItem xmlns:ds="http://schemas.openxmlformats.org/officeDocument/2006/customXml" ds:itemID="{4B942322-F9B3-41D3-9392-72B6612DF86F}"/>
</file>

<file path=customXml/itemProps3.xml><?xml version="1.0" encoding="utf-8"?>
<ds:datastoreItem xmlns:ds="http://schemas.openxmlformats.org/officeDocument/2006/customXml" ds:itemID="{28C2AE49-A858-45B4-BC16-4EB2073CEF6E}"/>
</file>

<file path=customXml/itemProps4.xml><?xml version="1.0" encoding="utf-8"?>
<ds:datastoreItem xmlns:ds="http://schemas.openxmlformats.org/officeDocument/2006/customXml" ds:itemID="{DB77D97D-02B7-419B-ABFA-8851AE3BD1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Nemec Roman</dc:creator>
  <cp:keywords/>
  <dc:description/>
  <cp:lastModifiedBy>Benová Tímea</cp:lastModifiedBy>
  <cp:revision>3</cp:revision>
  <dcterms:created xsi:type="dcterms:W3CDTF">2025-08-04T09:23:00Z</dcterms:created>
  <dcterms:modified xsi:type="dcterms:W3CDTF">2025-10-27T10:32:00Z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e947fcc6-a462-436c-86c2-708bf67e5e1f</vt:lpwstr>
  </property>
</Properties>
</file>